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3D" w:rsidRPr="00507C3D" w:rsidRDefault="008357EC" w:rsidP="00507C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7C3D">
        <w:rPr>
          <w:rFonts w:ascii="Times New Roman" w:hAnsi="Times New Roman" w:cs="Times New Roman"/>
          <w:sz w:val="28"/>
          <w:szCs w:val="28"/>
          <w:lang w:eastAsia="ru-RU"/>
        </w:rPr>
        <w:t>Отчет  о  рез</w:t>
      </w:r>
      <w:r w:rsidR="00507C3D" w:rsidRPr="00507C3D">
        <w:rPr>
          <w:rFonts w:ascii="Times New Roman" w:hAnsi="Times New Roman" w:cs="Times New Roman"/>
          <w:sz w:val="28"/>
          <w:szCs w:val="28"/>
          <w:lang w:eastAsia="ru-RU"/>
        </w:rPr>
        <w:t xml:space="preserve">ультатах  </w:t>
      </w:r>
      <w:proofErr w:type="spellStart"/>
      <w:r w:rsidR="00507C3D" w:rsidRPr="00507C3D">
        <w:rPr>
          <w:rFonts w:ascii="Times New Roman" w:hAnsi="Times New Roman" w:cs="Times New Roman"/>
          <w:sz w:val="28"/>
          <w:szCs w:val="28"/>
          <w:lang w:eastAsia="ru-RU"/>
        </w:rPr>
        <w:t>само</w:t>
      </w:r>
      <w:r w:rsidRPr="00507C3D">
        <w:rPr>
          <w:rFonts w:ascii="Times New Roman" w:hAnsi="Times New Roman" w:cs="Times New Roman"/>
          <w:sz w:val="28"/>
          <w:szCs w:val="28"/>
          <w:lang w:eastAsia="ru-RU"/>
        </w:rPr>
        <w:t>обследования</w:t>
      </w:r>
      <w:proofErr w:type="spellEnd"/>
    </w:p>
    <w:p w:rsidR="00507C3D" w:rsidRDefault="00507C3D" w:rsidP="00507C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казенного дошкольного образовательного учреждения </w:t>
      </w:r>
    </w:p>
    <w:p w:rsidR="008357EC" w:rsidRPr="00507C3D" w:rsidRDefault="00507C3D" w:rsidP="00507C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7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7EC" w:rsidRPr="00507C3D">
        <w:rPr>
          <w:rFonts w:ascii="Times New Roman" w:hAnsi="Times New Roman" w:cs="Times New Roman"/>
          <w:sz w:val="28"/>
          <w:szCs w:val="28"/>
          <w:lang w:eastAsia="ru-RU"/>
        </w:rPr>
        <w:t>« Детский сад с. Ольгинское»</w:t>
      </w:r>
    </w:p>
    <w:p w:rsidR="008357EC" w:rsidRPr="00507C3D" w:rsidRDefault="008357EC" w:rsidP="00507C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7C3D">
        <w:rPr>
          <w:rFonts w:ascii="Times New Roman" w:hAnsi="Times New Roman" w:cs="Times New Roman"/>
          <w:sz w:val="28"/>
          <w:szCs w:val="28"/>
          <w:lang w:eastAsia="ru-RU"/>
        </w:rPr>
        <w:t>по показателям деятельности дошкольной образовательной организации</w:t>
      </w:r>
    </w:p>
    <w:p w:rsidR="008357EC" w:rsidRPr="00507C3D" w:rsidRDefault="008357EC" w:rsidP="00507C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7C3D">
        <w:rPr>
          <w:rFonts w:ascii="Times New Roman" w:hAnsi="Times New Roman" w:cs="Times New Roman"/>
          <w:sz w:val="28"/>
          <w:szCs w:val="28"/>
          <w:lang w:eastAsia="ru-RU"/>
        </w:rPr>
        <w:t>в 2016 – 2017 учебном году.</w:t>
      </w:r>
    </w:p>
    <w:p w:rsidR="008357EC" w:rsidRPr="00A24FD9" w:rsidRDefault="008357EC" w:rsidP="008357EC">
      <w:pPr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целях </w:t>
      </w:r>
      <w:proofErr w:type="spell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Приказами Министерства образования и науки Российской Федерации от 14 июня 2013 года № 462 и от 10 декабря 2013 года № 1324 в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 дошкольном образовательном учреждении «Детский сад с. Ольгинское»  проведен анализ деятельности образовательного учреждения, на основании которого установлено следующее.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Нормативно-правовое обеспечение функционирования дошкольного учреждения включает взаимосвязанные документы, регламентирующие структуру, задачи и функции учреждения, организацию его работы, права и обязанности, ответственность руководителей и работников дошкольного учреждения. 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является юридическим лицом, образованным в соответствии с законодательством Российской Федерации. 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имеет Устав, круглую печать, штампы, бланки со своим наименованием и другие реквизиты. 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Лицензия, серия 15№ 000153, регистрационный № 1532, выданная бессрочно 01 ноябрь 2011 года, дает право дошкольному учреждению осуществлять образовательную деятельность по программам дошкольного образования.</w:t>
      </w:r>
      <w:proofErr w:type="gramEnd"/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7EC" w:rsidRPr="00A24FD9" w:rsidRDefault="00ED2116" w:rsidP="008357EC">
      <w:pPr>
        <w:spacing w:after="0" w:line="324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="008357EC" w:rsidRPr="00A2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Образовательная деятельность в ДОУ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ДОУ осуществляется в соответствии с Законом РФ «Об образовании» и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образовательного процесса в дошкольном учреждении определяется основной общеобразовательной программой дошкольного образования (далее – ООП </w:t>
      </w:r>
      <w:proofErr w:type="gram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ООП </w:t>
      </w:r>
      <w:proofErr w:type="gram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документом, характеризующим специфику содержания и особенности образовательного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процесса. </w:t>
      </w:r>
      <w:proofErr w:type="gram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ДО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федеральных государственных образовательных стандартов дошкольного образования, возрастных и индивидуальных особенностях контингента детей, воспитывающихся в дошкольном учреждении. </w:t>
      </w:r>
      <w:proofErr w:type="gramEnd"/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Программа определяет содержание и организацию образовательного процесса для детей дошкольного возраста в группах общеразвивающей и компенсирующей направленности. </w:t>
      </w:r>
      <w:proofErr w:type="gram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ДО направлена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общей культуры, развитие физических, интеллектуальных и личностных качеств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деятельности, коррекцию недостатков в физическом и (или) психическом развитии детей. </w:t>
      </w:r>
      <w:proofErr w:type="gramEnd"/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основной общеобразовательной программы включает совокупность образовательных областей, что обеспечивает разностороннее развитие детей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художественно-эстетическому.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 осуществляется в соответствии: со ступенями образования   (дошкольный возраст); организационными формами (группы общеразвивающей направленности</w:t>
      </w:r>
      <w:proofErr w:type="gram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образования реализуется через совместную деятельность ребенка </w:t>
      </w:r>
      <w:proofErr w:type="gram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(в том числе в ходе режимных моментов, включая индивидуальную работу с детьми и непосредственно образовательную деятельность) и самостоятельную деятельность детей. 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Исключительное значение придается игре как основной форме работы с детьми дошкольного возраста и ведущим видом детской деятельности.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ООП </w:t>
      </w:r>
      <w:proofErr w:type="gram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лежат: 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М.А.Васильевой, Т.С. Комаровой, 2015 г. </w:t>
      </w:r>
    </w:p>
    <w:p w:rsidR="008357EC" w:rsidRPr="00A24FD9" w:rsidRDefault="00ED2116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2016 – 2017</w:t>
      </w:r>
      <w:r w:rsidR="008357EC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средняя цифра воспитанников, посещавших ДОУ,  составила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</w:t>
      </w:r>
      <w:r w:rsidR="008357EC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57EC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воспитанники </w:t>
      </w:r>
      <w:r w:rsidR="008357E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младшей группы (возраст от 2</w:t>
      </w:r>
      <w:r w:rsidR="008357EC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 лет), при этом все они осваивали образовательную программу ДОУ в режиме полного дня</w:t>
      </w:r>
      <w:proofErr w:type="gramStart"/>
      <w:r w:rsidR="008357EC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воспитанников в ДОУ на протяжении всего учебного года оставалась достаточно низкой. Средний показатель пропущенных дней при посещении дошкольной организации по болезни на одного воспитанника составил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педагогических работников ДОУ к окончан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обра</w:t>
      </w:r>
      <w:r w:rsidR="00ED2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периода 2016 – 2017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12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Из них 8 человек работают в должности воспитателя, 1 – старшего воспитателя, 1 – музыкального руководителя, 1 – инструктора по физической культуре, 1 – </w:t>
      </w:r>
      <w:r w:rsidR="00ED2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осетинского языка. Кадровый состав педагогов ДОУ остается достаточно стабильным на протяжении ряда лет, процент вновь принятых не превышает 1% в год. 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аттестовано 10 педагогических работников, из них 8 имеют первую квалификационную категорию, 1 педагог – высшую. В образовательном учреждении созданы нормативные, информационные, методические, организационно – содержательные условия для проведения аттестации педагогических работников. Ведется сопровождение педагогов при прохождении аттестации: проводятся информационные совещания, индивидуальные консультации, оказывается содействие для участия педагогов в мероприятиях района. </w:t>
      </w:r>
    </w:p>
    <w:p w:rsidR="008357EC" w:rsidRPr="00A24FD9" w:rsidRDefault="00ED2116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8357EC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57EC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соответствии с графиком по аттестации и на основании личных заявлений педагогов. Аттестация работников проводилась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учреждений, нормативными документами правительства Российской Федерации, согласно графикам работы Главной аттестационной комиссии Министерства общего и профессионального образования РСО - Алания.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работают как педагоги с большим стажем работы, так и молодые специалисты. Оптимальное соотношение возрастных групп педагогов обеспечивает профессионализм и открытость педагогического коллектива.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Педагогический коллектив постоянно повышает свой профессиональный уровень и готов к открытому диалогу с коллегами.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повышается образовательный ценз и профессиональный уровень </w:t>
      </w:r>
      <w:r w:rsidR="00ED2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 За 2016 – 2017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количество педагогов с высшим образованием (педагогическим и профессиональным) стало больше на 10%. </w:t>
      </w:r>
      <w:r w:rsidRPr="00A24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педагогов с высшим в ДОУ – </w:t>
      </w:r>
      <w:r w:rsidRPr="00A24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средним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педагогической направленности – 11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прошли повышение квалификации  по применению в образовательном процессе федеральных государственных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стандартов. Также 5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прошли курсовую подготовку  в объеме 72 часа.</w:t>
      </w:r>
    </w:p>
    <w:p w:rsidR="008357EC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 в течен</w:t>
      </w:r>
      <w:r w:rsidR="00264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образовательного периода 2016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2649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постоянно принимали участие в различных конференциях и семинарах: рамках РПКРО</w:t>
      </w:r>
    </w:p>
    <w:p w:rsidR="008357EC" w:rsidRDefault="008357EC" w:rsidP="002649C9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 укомплектовано кадрами на 100%. Средний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педагогов составляет 42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Это свидетельствует о том, что коллектив в основном состоит из молодых специалистов, реализующих в своей профессиональной деятельности аспекты современного психолого-педагогического подхода к воспитанию и образованию дошкольников. План переподготовки и аттестации  педагогических кадров имеется и является составной частью годового  плана.  Кроме того, среди профессионально значимых личностных качеств педагога, можно выделить стремление к творчеству, профессиональному самосовершенствованию и повышению образовательному уровня. 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квалификации.</w:t>
      </w:r>
    </w:p>
    <w:p w:rsidR="008357EC" w:rsidRPr="00A24FD9" w:rsidRDefault="008357EC" w:rsidP="008357EC">
      <w:pPr>
        <w:spacing w:after="0" w:line="324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A2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Инфраструктура ДОУ</w:t>
      </w:r>
    </w:p>
    <w:p w:rsidR="008357EC" w:rsidRPr="00A24FD9" w:rsidRDefault="008357EC" w:rsidP="008357EC">
      <w:pPr>
        <w:spacing w:after="0" w:line="324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ДОУ занимает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2588,5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 общая площадь здания – 544 кв. м. Для каждой возрастной группы есть отдельный участок для прогулок (итого – 4 участка), на котором размещены: песочницы, малые игровые формы, веранды,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2649C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праздников.</w:t>
      </w:r>
      <w:proofErr w:type="gramEnd"/>
      <w:r w:rsidR="0026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 – 2017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период проведен  косметический  ремонт здания,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установили новую детскую беседку.</w:t>
      </w:r>
    </w:p>
    <w:p w:rsidR="008357EC" w:rsidRDefault="008357EC" w:rsidP="007C2158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 ДОУ благоустроена, разбиты цветники, на которых дети закрепляют свои знания о природе.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есть следующие помещения: 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кабинет;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комнаты - 4; 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зал;  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дическом кабинете сосредоточен дидактический материал по обследованию речи детей, художественная детская литература, наглядн</w:t>
      </w:r>
      <w:proofErr w:type="gram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пособия и игры для работы с детьми, диагностический материал для обследования групп общеразвивающей направленности и материалы консультаций для педагогов и родителей в условиях консультативного пункта. 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музыкальном зале имеются необходимые технические средства, фортепиано, детские музыкальные инструменты, дидактические наглядные пособия и игры по развитию музыкальных способностей, атрибуты и костюмы для инсценировок. 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методическом кабинете музыкального руководителя подобрана фонотека музыкальных произведений, наборы иллюстраций к песням. Для самостоятельного творчества оборудованы музыкальные театрализованные уголки в группах. 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зал оснащен необходимым спортивным инвентарем для проведения занятий с детьми: шведские стенки, физкультурные пособия (обручи, мячи, гимнастические палки, кегли, кубики, скакалки и др.), маски для подвижных игр. 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кабинете представлены в полном объеме: программно -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методическое обеспечение образовательного процесса, учебно-методический материал, аудио - и видеоматериалы, подписные издания по дошкольному образованию. </w:t>
      </w:r>
    </w:p>
    <w:p w:rsidR="008357EC" w:rsidRPr="00A24FD9" w:rsidRDefault="008357EC" w:rsidP="008357EC">
      <w:pPr>
        <w:spacing w:after="0" w:line="324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учреждении имеется медицинский блок, состоящий из кабинета медицинских работников, процедурного кабинета и изолятора (на 1 человека).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детей в дошкольном учреждении осуществляется  медицинской сестрой (по договору с детской поликлиникой).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Наблюдение за состоянием здоровья и консультации осуществляет врач-педиатр, врачи-специалисты ежегодно обследуют детей декретированного возраста.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процедурном кабинете созданы все необходимые условия для проведения инъекций и др. процедур (холодильник для препаратов, шкафы для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инструментария, кварцевые лампы).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оборудованы центры для самостоятельной двигательной активности в соответствии с возрастом детей, центры, оснащённые современным дидактическим материалом и пособиями как игровой, так и продуктивной направленности: музыкальной,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театрализованной,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</w:t>
      </w:r>
      <w:proofErr w:type="gram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имеются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учебно-дидактически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пособия, раздаточны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материал. 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расположение предметов развивающей среды осуществляются педагогами рационально, удобно для детей, что способствует эмоциональному благополучию каждого ребенка, создает у него чувство защищенности, способствует его интересам. Игровой материал периодически меняется, постоянно пополняется в зависимости от возрастных особенностей детей и с учетом индивидуальных склонностей и интересов, «зоны ближайшего развития».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Вывод: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здания, территории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а также групповых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постоянно поддерживается в хорошем состоянии. Все помещения соответствуют санитарно-гигиеническим нормам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требованиям. </w:t>
      </w:r>
      <w:proofErr w:type="gramStart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Прогулочные площадки в удовлетворительном состоянии, организация питания в дошкольном учреждении проводится согласно СанПиН 2.4.1.3049-13, образовательный процесс дошкольного учреждения оснащен наглядным, дидактическим, методическим материалом, вся предметно-развивающая и пространственная среда организована с учётом рекомендаций «Санитарно-эпидемиологических правил и нормативов» СанПиН 2.4.1.3049-13,, а также с учетом возрастных и индивидуальных особенностей детей каждой возрастной группы.</w:t>
      </w:r>
      <w:proofErr w:type="gramEnd"/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Материально-техническая база в удовлетворительном состоянии, постоянно осуществляется ее обновление.</w:t>
      </w:r>
    </w:p>
    <w:p w:rsidR="008357EC" w:rsidRPr="00A24FD9" w:rsidRDefault="008357EC" w:rsidP="008357EC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16"/>
        <w:gridCol w:w="7019"/>
        <w:gridCol w:w="2095"/>
      </w:tblGrid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2649C9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8357EC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часов)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2649C9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8357EC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– 5 часов)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2649C9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8357EC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2649C9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8357EC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человек/0%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– 12 часов)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– 14 часов)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человека /0%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/0%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2649C9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8357EC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/100%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2649C9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8357EC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/100%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организации по болезни на одного воспитанника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</w:t>
            </w:r>
          </w:p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9.48%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</w:t>
            </w:r>
          </w:p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15.38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</w:t>
            </w:r>
          </w:p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39,32%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</w:t>
            </w:r>
          </w:p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66.36%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человек/0%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2649C9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57EC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8357EC" w:rsidRPr="007E2630" w:rsidRDefault="002649C9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83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8357EC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</w:t>
            </w:r>
          </w:p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человека/0%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412015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357EC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8357EC" w:rsidRPr="007E2630" w:rsidRDefault="00412015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  <w:r w:rsidR="008357EC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человека/0%</w:t>
            </w:r>
          </w:p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человек/</w:t>
            </w:r>
          </w:p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60.9%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Default="00412015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357EC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8357EC" w:rsidRPr="007E2630" w:rsidRDefault="00412015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8357EC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AF36CF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человек/1,2</w:t>
            </w:r>
            <w:r w:rsidR="008357EC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1.15.1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кв.м.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 для организации дополнительных видов деятельности воспитанников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357EC" w:rsidRPr="00A24FD9" w:rsidTr="002002FF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A24FD9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EC" w:rsidRPr="007E2630" w:rsidRDefault="008357EC" w:rsidP="002002F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357EC" w:rsidRPr="00A24FD9" w:rsidRDefault="008357EC" w:rsidP="008357EC">
      <w:pPr>
        <w:spacing w:before="150" w:after="0" w:line="32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7EC" w:rsidRPr="00A24FD9" w:rsidRDefault="008357EC" w:rsidP="008357EC">
      <w:pPr>
        <w:spacing w:after="0" w:line="324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7EC" w:rsidRPr="00A24FD9" w:rsidRDefault="008357EC" w:rsidP="008357EC">
      <w:pPr>
        <w:spacing w:after="0" w:line="324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7EC" w:rsidRPr="00A24FD9" w:rsidRDefault="008357EC" w:rsidP="008357EC">
      <w:pPr>
        <w:spacing w:after="0" w:line="324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7EC" w:rsidRPr="00A24FD9" w:rsidRDefault="008357EC" w:rsidP="008357EC">
      <w:pPr>
        <w:spacing w:after="0" w:line="324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7EC" w:rsidRDefault="008357EC" w:rsidP="008357EC">
      <w:pPr>
        <w:spacing w:after="0" w:line="324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МКДОУ</w:t>
      </w:r>
    </w:p>
    <w:p w:rsidR="008357EC" w:rsidRPr="00A24FD9" w:rsidRDefault="008357EC" w:rsidP="008357EC">
      <w:pPr>
        <w:spacing w:after="0" w:line="324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 w:rsidRPr="003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3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Ольгинское»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 Цаллагова</w:t>
      </w:r>
    </w:p>
    <w:p w:rsidR="008357EC" w:rsidRDefault="008357EC" w:rsidP="008357EC"/>
    <w:p w:rsidR="00DF0D0B" w:rsidRDefault="00DF0D0B"/>
    <w:sectPr w:rsidR="00DF0D0B" w:rsidSect="00CD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EC"/>
    <w:rsid w:val="002649C9"/>
    <w:rsid w:val="00412015"/>
    <w:rsid w:val="00507C3D"/>
    <w:rsid w:val="007C2158"/>
    <w:rsid w:val="008357EC"/>
    <w:rsid w:val="00AF36CF"/>
    <w:rsid w:val="00B4724C"/>
    <w:rsid w:val="00CD71E3"/>
    <w:rsid w:val="00DF0D0B"/>
    <w:rsid w:val="00ED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field-value">
    <w:name w:val="b-message-head__field-value"/>
    <w:basedOn w:val="a0"/>
    <w:rsid w:val="008357EC"/>
  </w:style>
  <w:style w:type="paragraph" w:styleId="a3">
    <w:name w:val="No Spacing"/>
    <w:uiPriority w:val="1"/>
    <w:qFormat/>
    <w:rsid w:val="00507C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field-value">
    <w:name w:val="b-message-head__field-value"/>
    <w:basedOn w:val="a0"/>
    <w:rsid w:val="00835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4</cp:revision>
  <dcterms:created xsi:type="dcterms:W3CDTF">2017-08-02T12:57:00Z</dcterms:created>
  <dcterms:modified xsi:type="dcterms:W3CDTF">2017-08-14T12:31:00Z</dcterms:modified>
</cp:coreProperties>
</file>