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6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8"/>
        <w:gridCol w:w="3053"/>
        <w:gridCol w:w="3515"/>
        <w:gridCol w:w="4301"/>
        <w:gridCol w:w="4296"/>
        <w:gridCol w:w="277"/>
      </w:tblGrid>
      <w:tr w:rsidR="00E20E7E" w:rsidRPr="009054B6" w:rsidTr="006C0CBD">
        <w:trPr>
          <w:gridBefore w:val="1"/>
          <w:gridAfter w:val="1"/>
          <w:wBefore w:w="144" w:type="dxa"/>
          <w:wAfter w:w="288" w:type="dxa"/>
        </w:trPr>
        <w:tc>
          <w:tcPr>
            <w:tcW w:w="1516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E7E" w:rsidRPr="009054B6" w:rsidRDefault="00E20E7E" w:rsidP="006C0CBD">
            <w:pPr>
              <w:widowControl w:val="0"/>
              <w:spacing w:after="0" w:line="237" w:lineRule="auto"/>
              <w:ind w:left="4361"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ОТЧЕТ                                                                 </w:t>
            </w:r>
          </w:p>
          <w:p w:rsidR="00E20E7E" w:rsidRPr="009054B6" w:rsidRDefault="00E20E7E" w:rsidP="006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Е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Л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З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АЦИИ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Г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>М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  <w:t>М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Ы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З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В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И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</w:t>
            </w:r>
          </w:p>
          <w:p w:rsidR="00E20E7E" w:rsidRPr="009054B6" w:rsidRDefault="00E20E7E" w:rsidP="006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</w:rPr>
              <w:t>м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ни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ц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ипа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л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ь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8"/>
                <w:szCs w:val="28"/>
              </w:rPr>
              <w:t>г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бюджетного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w w:val="99"/>
                <w:sz w:val="28"/>
                <w:szCs w:val="28"/>
              </w:rPr>
              <w:t>ш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к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л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>ь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8"/>
                <w:szCs w:val="28"/>
              </w:rPr>
              <w:t>н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8"/>
                <w:szCs w:val="28"/>
              </w:rPr>
              <w:t>г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8"/>
                <w:szCs w:val="28"/>
              </w:rPr>
              <w:t>б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р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азова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8"/>
                <w:szCs w:val="28"/>
              </w:rPr>
              <w:t>т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л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>ь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8"/>
                <w:szCs w:val="28"/>
              </w:rPr>
              <w:t>н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w w:val="99"/>
                <w:sz w:val="28"/>
                <w:szCs w:val="28"/>
              </w:rPr>
              <w:t>г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 уч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</w:rPr>
              <w:t>р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w w:val="99"/>
                <w:sz w:val="28"/>
                <w:szCs w:val="28"/>
              </w:rPr>
              <w:t>ж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д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е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и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E20E7E" w:rsidRPr="009054B6" w:rsidRDefault="009054B6" w:rsidP="006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  <w:t xml:space="preserve">«Детский сад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  <w:t>Ольгинское</w:t>
            </w:r>
            <w:proofErr w:type="spellEnd"/>
            <w:r w:rsidR="00E20E7E"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  <w:t xml:space="preserve">» </w:t>
            </w:r>
          </w:p>
          <w:p w:rsidR="00E20E7E" w:rsidRPr="009054B6" w:rsidRDefault="00E20E7E" w:rsidP="006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  <w:t>Правобережного района Республики Северная Осетия-Алания</w:t>
            </w:r>
          </w:p>
          <w:p w:rsidR="00E20E7E" w:rsidRPr="009054B6" w:rsidRDefault="00E20E7E" w:rsidP="006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sz w:val="28"/>
                <w:szCs w:val="28"/>
              </w:rPr>
              <w:t>за 2023 год</w:t>
            </w: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E20E7E" w:rsidRPr="009054B6" w:rsidRDefault="00E20E7E" w:rsidP="006C0C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Цели программы развития</w:t>
            </w:r>
          </w:p>
          <w:p w:rsidR="00E20E7E" w:rsidRPr="009054B6" w:rsidRDefault="00E20E7E" w:rsidP="006C0CB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и совершенствование системы дошкольного образования, и обеспечение государственных гарантий прав граждан Правобережного района на качественное и доступное дошкольное образование.</w:t>
            </w:r>
          </w:p>
          <w:p w:rsidR="00E20E7E" w:rsidRPr="009054B6" w:rsidRDefault="00E20E7E" w:rsidP="006C0CB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образовательных услуг в организации, с учётом возрастных и индивидуальных особенностей детей.</w:t>
            </w:r>
          </w:p>
          <w:p w:rsidR="00E20E7E" w:rsidRPr="009054B6" w:rsidRDefault="00E20E7E" w:rsidP="006C0CB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Модернизация материально-технической базы организации,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цифровизация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деятельности.</w:t>
            </w:r>
          </w:p>
          <w:p w:rsidR="00E20E7E" w:rsidRPr="009054B6" w:rsidRDefault="00E20E7E" w:rsidP="006C0CBD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безопасности, в том числе усиление антитеррористической защищенности ДОУ</w:t>
            </w:r>
          </w:p>
        </w:tc>
      </w:tr>
      <w:tr w:rsidR="00E20E7E" w:rsidRPr="009054B6" w:rsidTr="006C0CBD">
        <w:trPr>
          <w:gridBefore w:val="1"/>
          <w:gridAfter w:val="1"/>
          <w:wBefore w:w="144" w:type="dxa"/>
          <w:wAfter w:w="288" w:type="dxa"/>
        </w:trPr>
        <w:tc>
          <w:tcPr>
            <w:tcW w:w="1516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E7E" w:rsidRDefault="00E20E7E" w:rsidP="006C0C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Задачи программы</w:t>
            </w:r>
          </w:p>
          <w:p w:rsidR="006C02A8" w:rsidRDefault="006C02A8" w:rsidP="006C0C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1.Повышение качества образования ДОУ через 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современных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педагогических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техналогий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6C02A8" w:rsidRDefault="006C02A8" w:rsidP="006C0C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повышения мотивации профессиональной деятельности педагогов ДОУ, формировани</w:t>
            </w:r>
            <w:r w:rsidR="0059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компе</w:t>
            </w:r>
            <w:r w:rsidR="0090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</w:t>
            </w:r>
            <w:r w:rsidR="0090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тветствии с требованиями Профессионального стандарта.</w:t>
            </w:r>
          </w:p>
          <w:p w:rsidR="009049D7" w:rsidRDefault="009049D7" w:rsidP="006C0C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педагогической поддержки семьи и повышение компетентности родителей Законных представителей) в вопросах развития и образования, охраны и укрепления здоровья детей, вовлечение родителей</w:t>
            </w:r>
            <w:r w:rsidR="0059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(законных представителей) в образовательный процесс детского сада.</w:t>
            </w:r>
          </w:p>
          <w:p w:rsidR="00591A1E" w:rsidRDefault="00591A1E" w:rsidP="006C0C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4.Создание доступных, комфортных условий для проведения здоровье формирующей образовательной деятельности с воспитанниками.</w:t>
            </w:r>
          </w:p>
          <w:p w:rsidR="00591A1E" w:rsidRPr="00591A1E" w:rsidRDefault="00591A1E" w:rsidP="006C0C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5.Внедрение</w:t>
            </w:r>
            <w:r w:rsidRPr="0059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lean</w:t>
            </w:r>
            <w:proofErr w:type="spellEnd"/>
            <w:r w:rsidRPr="0059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технологий» в организационную культуру воспитанников, педагогов и родителей,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формирования бережного мышления, минимизации потерь и повышения качества образования.</w:t>
            </w:r>
            <w:r w:rsidRPr="0059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02A8" w:rsidRDefault="006C02A8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054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Основные направления развития организации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Развитие качественной и доступной образовательной и творческой среды.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Повышение эффективности системы образования, расширение спектра образовательных услуг для детей и их родителей</w:t>
            </w:r>
          </w:p>
          <w:p w:rsidR="009054B6" w:rsidRDefault="009054B6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0E7E" w:rsidRPr="0090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Совершенствование системы охраны труда.</w:t>
            </w:r>
          </w:p>
          <w:p w:rsidR="00E20E7E" w:rsidRPr="009054B6" w:rsidRDefault="009054B6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E20E7E" w:rsidRPr="0090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антитеррористической защищенности ДОУ.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E7E" w:rsidRPr="009054B6" w:rsidTr="006C0CBD">
        <w:trPr>
          <w:gridBefore w:val="1"/>
          <w:gridAfter w:val="1"/>
          <w:wBefore w:w="144" w:type="dxa"/>
          <w:wAfter w:w="288" w:type="dxa"/>
        </w:trPr>
        <w:tc>
          <w:tcPr>
            <w:tcW w:w="15168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E7E" w:rsidRPr="009054B6" w:rsidRDefault="00E20E7E" w:rsidP="006C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Перечень мероприятий по реализации программы развития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06"/>
        </w:trPr>
        <w:tc>
          <w:tcPr>
            <w:tcW w:w="2979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Индикаторы </w:t>
            </w:r>
          </w:p>
        </w:tc>
        <w:tc>
          <w:tcPr>
            <w:tcW w:w="3544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4394" w:type="dxa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4683" w:type="dxa"/>
            <w:gridSpan w:val="2"/>
            <w:tcBorders>
              <w:top w:val="single" w:sz="18" w:space="0" w:color="4F81BD"/>
              <w:left w:val="single" w:sz="8" w:space="0" w:color="4F81BD"/>
              <w:bottom w:val="single" w:sz="8" w:space="0" w:color="000000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Количественный  (качественный) показатель 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65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Cambr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Индикаторы (проекты) по программе развития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Описание деятельности по индикаторам (проектам)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Выполненные мероприятия за отчетный период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966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 Развитие качественной и доступной образовательной и творческой среды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</w:t>
            </w: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ребенка-дошкольника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Проведение комплексной оценки качества образовательной деятельности в детском саду Анкетирование родителей и педагогов</w:t>
            </w:r>
          </w:p>
          <w:p w:rsidR="00E20E7E" w:rsidRPr="009054B6" w:rsidRDefault="00E20E7E" w:rsidP="006C0C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диагностических материалов, позволяющих контролировать уровень развития детей, качество </w:t>
            </w: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 педагогов и специалистов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Соответствие предоставляемых услуг дошкольного образования критериям районной системы оценки качества дошкольного образования.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Удовлетворенность </w:t>
            </w:r>
            <w:r w:rsid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% участников образовательных отношений качеством предоставляемых образовательных </w:t>
            </w: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услуг.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Управление качеством дошкольного образования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Повышение качества образовательной деятельности </w:t>
            </w:r>
            <w:proofErr w:type="gram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 счет повышения качества профессиональной компетентности воспитателя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Участие педагогов в конкурсах профессионального мастерства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Повышение уровня образования через курсы повышения квалификации, участия в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конференциях, семинарах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25%  педагогов приняли результативное участие в профессиональных конкурсах различных уровней;</w:t>
            </w:r>
          </w:p>
          <w:p w:rsidR="00E20E7E" w:rsidRPr="009054B6" w:rsidRDefault="00E20E7E" w:rsidP="006C0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педагогов с первой </w:t>
            </w:r>
            <w:r w:rsidR="009054B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37545">
              <w:rPr>
                <w:rFonts w:ascii="Times New Roman" w:eastAsia="Calibri" w:hAnsi="Times New Roman" w:cs="Times New Roman"/>
                <w:sz w:val="28"/>
                <w:szCs w:val="28"/>
              </w:rPr>
              <w:t>валификационной категорией на 65</w:t>
            </w: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E20E7E" w:rsidRPr="009054B6" w:rsidRDefault="009054B6" w:rsidP="006C0CB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педагогический работник</w:t>
            </w:r>
            <w:r w:rsidR="00E20E7E" w:rsidRPr="009054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высшей квалификационной категорией;</w:t>
            </w:r>
          </w:p>
          <w:p w:rsidR="00E20E7E" w:rsidRPr="009054B6" w:rsidRDefault="00E20E7E" w:rsidP="006C0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-прошли курсы повышения квалификации по вопросам внедрения и реализации ФГОС </w:t>
            </w:r>
            <w:proofErr w:type="gramStart"/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20E7E" w:rsidRPr="009054B6" w:rsidRDefault="008B5B75" w:rsidP="006C0CBD">
            <w:pPr>
              <w:widowControl w:val="0"/>
              <w:tabs>
                <w:tab w:val="center" w:pos="393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- 80</w:t>
            </w:r>
            <w:r w:rsidR="00E20E7E"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% педагогов, реализуют инновационные технологии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73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54B6">
              <w:rPr>
                <w:rFonts w:ascii="Times New Roman" w:hAnsi="Times New Roman"/>
                <w:sz w:val="28"/>
                <w:szCs w:val="28"/>
              </w:rPr>
              <w:t>Обеспечение выполнения объема муниципальных услуг, установленных в муниципальном задании</w:t>
            </w:r>
          </w:p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Ежегодное предоставление общественности отчета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Ежегодное 100% выполнение муниципального задания.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62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Совершенствование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образовательной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программы</w:t>
            </w:r>
            <w:proofErr w:type="spellEnd"/>
          </w:p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ООП </w:t>
            </w:r>
            <w:proofErr w:type="gram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 с ФОП ДО. 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Использование в образовательной деятельности современных развивающих технологий - изучение, внедрение, реализация в соответствии с индивидуальными планами педагогов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Благоприятные показатели физического, психического здоровья воспитанников.</w:t>
            </w: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материально-технической базы и предметно-пространственной развивающей образовательной среды ДОУ в соответствии с требованиями ФГОС ДО</w:t>
            </w:r>
            <w:proofErr w:type="gramStart"/>
            <w:r w:rsidRPr="0090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45</w:t>
            </w: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62"/>
        </w:trPr>
        <w:tc>
          <w:tcPr>
            <w:tcW w:w="29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воспитанников, освоивших основную </w:t>
            </w:r>
            <w:r w:rsidRPr="0090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образовательную программу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индивидуального развития воспитанников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9054B6" w:rsidP="006C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20E7E" w:rsidRPr="009054B6">
              <w:rPr>
                <w:rFonts w:ascii="Times New Roman" w:hAnsi="Times New Roman" w:cs="Times New Roman"/>
                <w:sz w:val="28"/>
                <w:szCs w:val="28"/>
              </w:rPr>
              <w:t>% воспитанников освоили основную образовательную программу;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8"/>
        </w:trPr>
        <w:tc>
          <w:tcPr>
            <w:tcW w:w="29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апробации инновационной программы «От рождения до школы» в качестве инновационной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пилотной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кафедры ЮНЕСКО Международной педагогической Академии дошкольного образования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Разработана ООП </w:t>
            </w:r>
          </w:p>
          <w:p w:rsidR="00E20E7E" w:rsidRPr="009054B6" w:rsidRDefault="00E20E7E" w:rsidP="006C0CB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Апробированы новые технологии </w:t>
            </w:r>
          </w:p>
          <w:p w:rsidR="00E20E7E" w:rsidRPr="009054B6" w:rsidRDefault="00E20E7E" w:rsidP="006C0CB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Новая включенность родителей.</w:t>
            </w:r>
          </w:p>
          <w:p w:rsidR="00E20E7E" w:rsidRPr="009054B6" w:rsidRDefault="00E20E7E" w:rsidP="006C0CB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У педагогов появились новые компетенции</w:t>
            </w:r>
          </w:p>
          <w:p w:rsidR="00E20E7E" w:rsidRPr="009054B6" w:rsidRDefault="00E20E7E" w:rsidP="006C0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процесс стал</w:t>
            </w:r>
            <w:r w:rsidR="00760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насыщенным, интересным для всех участников</w:t>
            </w:r>
          </w:p>
          <w:p w:rsidR="00E20E7E" w:rsidRPr="009054B6" w:rsidRDefault="00E20E7E" w:rsidP="006C0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E20E7E" w:rsidRPr="009054B6" w:rsidRDefault="00E20E7E" w:rsidP="006C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76"/>
        </w:trPr>
        <w:tc>
          <w:tcPr>
            <w:tcW w:w="29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54B6">
              <w:rPr>
                <w:rFonts w:ascii="Times New Roman" w:hAnsi="Times New Roman"/>
                <w:sz w:val="28"/>
                <w:szCs w:val="28"/>
              </w:rPr>
              <w:t xml:space="preserve">Участие воспитанников в муниципальных социально-педагогических программах </w:t>
            </w:r>
          </w:p>
          <w:p w:rsidR="00E20E7E" w:rsidRPr="009054B6" w:rsidRDefault="00E20E7E" w:rsidP="006C0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Увеличение доли воспитанников ДОУ, принимающих участие в муниципальны</w:t>
            </w:r>
            <w:r w:rsidR="00E05E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х, региональных,  </w:t>
            </w:r>
            <w:r w:rsidRPr="009054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конкурсах ежегодно;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eastAsia="Calibri" w:hAnsi="Times New Roman" w:cs="Times New Roman"/>
                <w:sz w:val="28"/>
                <w:szCs w:val="28"/>
              </w:rPr>
              <w:t>5 % воспитанников приняли участие в мероприятиях различного уровня.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8"/>
        </w:trPr>
        <w:tc>
          <w:tcPr>
            <w:tcW w:w="29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54B6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оценки удовлетворенности качеством дошкольного образования детей</w:t>
            </w:r>
          </w:p>
          <w:p w:rsidR="00E20E7E" w:rsidRPr="009054B6" w:rsidRDefault="00E20E7E" w:rsidP="006C0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повышение степени удовлетворенности родителей качеством образовательных услуг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увеличилась доля вовлечённых родителей в подготовку к совместным мероприятиям ДОУ;</w:t>
            </w:r>
          </w:p>
          <w:p w:rsidR="00E20E7E" w:rsidRPr="009054B6" w:rsidRDefault="00E20E7E" w:rsidP="006C0CB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увеличилась доля родителей (законных представителей) удовлетворённых кач</w:t>
            </w:r>
            <w:r w:rsidR="00E05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еством предоставляемых услуг - 7</w:t>
            </w:r>
            <w:r w:rsidRPr="0090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Охват программ по дополнительному образованию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ind w:left="-3" w:firstLine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  <w:proofErr w:type="spellStart"/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востребованности</w:t>
            </w:r>
            <w:proofErr w:type="spellEnd"/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дополнительного образования</w:t>
            </w:r>
          </w:p>
          <w:p w:rsidR="00E20E7E" w:rsidRPr="009054B6" w:rsidRDefault="00E20E7E" w:rsidP="006C0CBD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Получена лицензия на предоставление услуг по дополнительному образованию</w:t>
            </w:r>
          </w:p>
          <w:p w:rsidR="00E20E7E" w:rsidRPr="009054B6" w:rsidRDefault="00E20E7E" w:rsidP="006C0CBD">
            <w:pPr>
              <w:ind w:left="-3" w:firstLine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Организована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кружковоя</w:t>
            </w:r>
            <w:proofErr w:type="spellEnd"/>
            <w:r w:rsidR="00D141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деятельность.</w:t>
            </w:r>
          </w:p>
        </w:tc>
        <w:tc>
          <w:tcPr>
            <w:tcW w:w="4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ind w:left="120" w:hanging="1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Обработка данных по анкетам</w:t>
            </w:r>
          </w:p>
          <w:p w:rsidR="00E20E7E" w:rsidRPr="009054B6" w:rsidRDefault="00E20E7E" w:rsidP="006C0CB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Организация кружковой деятельности: к</w:t>
            </w:r>
            <w:r w:rsidR="00D141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ружок «Волшебная мастерская</w:t>
            </w:r>
            <w:r w:rsidRPr="009054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  <w:r w:rsidR="00D141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E20E7E" w:rsidRPr="009054B6" w:rsidRDefault="00E20E7E" w:rsidP="006C0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97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Цифровизации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образовательного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процесса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Модернизация и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цифровизация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управленческих и образовательных процессов, документооборота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педагогов</w:t>
            </w:r>
          </w:p>
          <w:p w:rsidR="00E20E7E" w:rsidRPr="009054B6" w:rsidRDefault="00E20E7E" w:rsidP="00D14158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анкет для мониторинга процесса обучения</w:t>
            </w:r>
            <w:r w:rsidR="00D141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E20E7E" w:rsidRPr="009054B6" w:rsidRDefault="00E20E7E" w:rsidP="006C0CBD">
            <w:pPr>
              <w:spacing w:after="0" w:line="240" w:lineRule="auto"/>
              <w:ind w:left="-3" w:firstLine="3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Поддержание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сайта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образовательной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организации</w:t>
            </w:r>
            <w:proofErr w:type="spellEnd"/>
          </w:p>
          <w:p w:rsidR="00E20E7E" w:rsidRPr="009054B6" w:rsidRDefault="00E20E7E" w:rsidP="006C0CBD">
            <w:pPr>
              <w:ind w:left="-3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E7E" w:rsidRPr="009054B6" w:rsidRDefault="00E20E7E" w:rsidP="006C0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E20E7E" w:rsidRPr="009054B6" w:rsidRDefault="00D14158" w:rsidP="006C0C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80</w:t>
            </w:r>
            <w:r w:rsidR="00E20E7E"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% соответствие сайта требованиям законодательства.</w:t>
            </w:r>
          </w:p>
          <w:p w:rsidR="00E20E7E" w:rsidRPr="009054B6" w:rsidRDefault="00E20E7E" w:rsidP="006C0C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679"/>
        </w:trPr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5. Совершенствование системы охраны труда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Актуализировать локальные нормативные акты детского сада в сфере охраны труда.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совещания с целью </w:t>
            </w:r>
            <w:proofErr w:type="gramStart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планирования развития системы охраны труда</w:t>
            </w:r>
            <w:proofErr w:type="gramEnd"/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детском саду</w:t>
            </w:r>
          </w:p>
          <w:p w:rsidR="00E20E7E" w:rsidRPr="009054B6" w:rsidRDefault="00E20E7E" w:rsidP="006C0C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мероприятий по улучшению условий и охраны труда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случаев травматизма с работниками и детьми.</w:t>
            </w:r>
          </w:p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замечаний от органов надзора и контроля в сфере охраны труда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897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Усиление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антитеррористической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защищенности</w:t>
            </w:r>
            <w:proofErr w:type="spellEnd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4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Провести оценку качества и достаточности организационных мероприятий, практической готовности и обеспечения объекта техническими средствами. Определение основных положений проведения в детском саду работы по АТЗ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плана мероприятий по исполнению плана действий при установлении уровней террористической опасности</w:t>
            </w:r>
          </w:p>
          <w:p w:rsidR="00E20E7E" w:rsidRPr="009054B6" w:rsidRDefault="00E20E7E" w:rsidP="006C0C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плана проведения учений и тренировок по АТЗ</w:t>
            </w:r>
          </w:p>
          <w:p w:rsidR="00E20E7E" w:rsidRPr="009054B6" w:rsidRDefault="00E20E7E" w:rsidP="006C0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Планирование внедрения интегрированной системы безопасности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Утвержденные планы</w:t>
            </w:r>
          </w:p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0E7E" w:rsidRPr="009054B6" w:rsidRDefault="00E20E7E" w:rsidP="006C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происшествий на территории организации.</w:t>
            </w:r>
          </w:p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замечаний от органов надзора и контроля в сфере безопасности</w:t>
            </w:r>
          </w:p>
        </w:tc>
      </w:tr>
      <w:tr w:rsidR="00E20E7E" w:rsidRPr="009054B6" w:rsidTr="006C0CB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468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54B6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требованиями </w:t>
            </w:r>
            <w:proofErr w:type="spellStart"/>
            <w:r w:rsidRPr="009054B6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054B6">
              <w:rPr>
                <w:rFonts w:ascii="Times New Roman" w:hAnsi="Times New Roman"/>
                <w:sz w:val="28"/>
                <w:szCs w:val="28"/>
              </w:rPr>
              <w:t>, пожарной и антитеррористической безопасности территории, здания, помещений и коммуникационных систем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054B6">
              <w:rPr>
                <w:rFonts w:ascii="Times New Roman" w:hAnsi="Times New Roman"/>
                <w:sz w:val="28"/>
                <w:szCs w:val="28"/>
              </w:rPr>
              <w:t>Сохранение 100% степени оснащения ДОУ системой автоматической пожарной сигнализации и системой оповещения и управления эвакуацией при пожаре;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0E7E" w:rsidRPr="009054B6" w:rsidRDefault="00E20E7E" w:rsidP="006C0CBD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Утвержденные планы</w:t>
            </w:r>
          </w:p>
          <w:p w:rsidR="00E20E7E" w:rsidRPr="009054B6" w:rsidRDefault="00E20E7E" w:rsidP="006C0CBD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0E7E" w:rsidRPr="009054B6" w:rsidRDefault="00E20E7E" w:rsidP="006C0CBD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происшествий на территории организации.</w:t>
            </w:r>
          </w:p>
          <w:p w:rsidR="00E20E7E" w:rsidRPr="009054B6" w:rsidRDefault="00E20E7E" w:rsidP="006C0CBD">
            <w:pPr>
              <w:spacing w:after="0" w:line="240" w:lineRule="auto"/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0E7E" w:rsidRPr="009054B6" w:rsidRDefault="00E20E7E" w:rsidP="00E20E7E">
      <w:pPr>
        <w:rPr>
          <w:rFonts w:ascii="Times New Roman" w:hAnsi="Times New Roman" w:cs="Times New Roman"/>
          <w:i/>
          <w:sz w:val="28"/>
          <w:szCs w:val="28"/>
        </w:rPr>
      </w:pPr>
    </w:p>
    <w:p w:rsidR="00E20E7E" w:rsidRPr="009054B6" w:rsidRDefault="00E20E7E" w:rsidP="00E20E7E">
      <w:pPr>
        <w:rPr>
          <w:rFonts w:ascii="Times New Roman" w:hAnsi="Times New Roman" w:cs="Times New Roman"/>
          <w:i/>
          <w:sz w:val="28"/>
          <w:szCs w:val="28"/>
        </w:rPr>
      </w:pPr>
    </w:p>
    <w:p w:rsidR="00E20E7E" w:rsidRPr="009054B6" w:rsidRDefault="00E20E7E" w:rsidP="00E20E7E">
      <w:pPr>
        <w:rPr>
          <w:rFonts w:ascii="Times New Roman" w:hAnsi="Times New Roman" w:cs="Times New Roman"/>
          <w:i/>
          <w:sz w:val="28"/>
          <w:szCs w:val="28"/>
        </w:rPr>
      </w:pPr>
    </w:p>
    <w:p w:rsidR="00E20E7E" w:rsidRPr="009054B6" w:rsidRDefault="00E20E7E" w:rsidP="00E20E7E">
      <w:pPr>
        <w:rPr>
          <w:rFonts w:ascii="Times New Roman" w:hAnsi="Times New Roman" w:cs="Times New Roman"/>
          <w:i/>
          <w:sz w:val="28"/>
          <w:szCs w:val="28"/>
        </w:rPr>
      </w:pP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реализации программы: </w:t>
      </w: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социального статуса  М</w:t>
      </w:r>
      <w:r w:rsidR="00D1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«Детский сад с </w:t>
      </w:r>
      <w:proofErr w:type="spellStart"/>
      <w:r w:rsidR="00D1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Ольгинское</w:t>
      </w:r>
      <w:proofErr w:type="spellEnd"/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Разработана основная образовательная программа дошкольного учреждения  с учетом требований Федерального государственного образовательного стандарта дошкольного образования ФГОС </w:t>
      </w:r>
      <w:proofErr w:type="gramStart"/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ФОП ДО.</w:t>
      </w:r>
    </w:p>
    <w:p w:rsidR="00E20E7E" w:rsidRPr="009054B6" w:rsidRDefault="00E20E7E" w:rsidP="00E20E7E">
      <w:pPr>
        <w:shd w:val="clear" w:color="auto" w:fill="FFFFFF"/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Созданы </w:t>
      </w:r>
      <w:r w:rsidRPr="009054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благоприятные условия развития воспитанников в соответствии с их возрастными и индивидуальными, психологическими и физиологическими особенностями, развития способностей и творческого потенциала каждого ребенка как субъекта отношений с самим собой, другими детьми, взрослыми, миром.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в ДОУ новых форм работы с детьми. 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6.Обогащение материально-технической базы и предметно-пространственной развивающей образовательной среды ДОУ в соответствии с требованиями ФГОС </w:t>
      </w:r>
      <w:proofErr w:type="gramStart"/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компетентности педагогов в области применения ИКТ.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Внедрение информационно-коммуникативных технологий, проектного метода в образовательный процесс.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Повышение уровня информации об образовании, её качества, прозрачности и доступности для всех заинтересованных сторон;</w:t>
      </w:r>
    </w:p>
    <w:p w:rsidR="00E20E7E" w:rsidRPr="009054B6" w:rsidRDefault="00E20E7E" w:rsidP="00E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B6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11.Увеличение количества родителей (законных представителей), которые удовлетворены качеством образовательных услуг в ДОУ.</w:t>
      </w:r>
    </w:p>
    <w:p w:rsidR="00914E74" w:rsidRPr="009054B6" w:rsidRDefault="00914E74">
      <w:pPr>
        <w:rPr>
          <w:sz w:val="28"/>
          <w:szCs w:val="28"/>
        </w:rPr>
      </w:pPr>
    </w:p>
    <w:sectPr w:rsidR="00914E74" w:rsidRPr="009054B6" w:rsidSect="00E20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B01"/>
    <w:multiLevelType w:val="hybridMultilevel"/>
    <w:tmpl w:val="B14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E7E"/>
    <w:rsid w:val="000E7353"/>
    <w:rsid w:val="00591A1E"/>
    <w:rsid w:val="006C02A8"/>
    <w:rsid w:val="00760B9E"/>
    <w:rsid w:val="00837545"/>
    <w:rsid w:val="008B5B75"/>
    <w:rsid w:val="009049D7"/>
    <w:rsid w:val="009054B6"/>
    <w:rsid w:val="00914E74"/>
    <w:rsid w:val="00D14158"/>
    <w:rsid w:val="00DC2B95"/>
    <w:rsid w:val="00E05EF8"/>
    <w:rsid w:val="00E20E7E"/>
    <w:rsid w:val="00F6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E7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E09AA-248D-4247-B6E3-D809E6AE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2024-02-05T10:19:00Z</dcterms:created>
  <dcterms:modified xsi:type="dcterms:W3CDTF">2024-02-05T11:08:00Z</dcterms:modified>
</cp:coreProperties>
</file>